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9B" w:rsidRPr="004A099B" w:rsidRDefault="004A099B" w:rsidP="004A099B">
      <w:pPr>
        <w:tabs>
          <w:tab w:val="left" w:pos="2720"/>
          <w:tab w:val="left" w:pos="3616"/>
          <w:tab w:val="left" w:pos="4592"/>
          <w:tab w:val="left" w:pos="5688"/>
          <w:tab w:val="left" w:pos="7224"/>
          <w:tab w:val="left" w:pos="8000"/>
          <w:tab w:val="left" w:pos="9076"/>
        </w:tabs>
        <w:rPr>
          <w:rFonts w:asciiTheme="minorHAnsi" w:hAnsiTheme="minorHAnsi" w:cs="Arial"/>
          <w:sz w:val="22"/>
          <w:szCs w:val="22"/>
        </w:rPr>
      </w:pPr>
      <w:r w:rsidRPr="004A099B">
        <w:rPr>
          <w:rFonts w:asciiTheme="minorHAnsi" w:hAnsiTheme="minorHAnsi" w:cs="Arial"/>
          <w:b/>
          <w:bCs/>
          <w:sz w:val="22"/>
          <w:szCs w:val="22"/>
        </w:rPr>
        <w:t xml:space="preserve">Market Notice </w:t>
      </w:r>
    </w:p>
    <w:p w:rsidR="004A099B" w:rsidRPr="004A099B" w:rsidRDefault="004A099B" w:rsidP="004A099B">
      <w:pPr>
        <w:tabs>
          <w:tab w:val="left" w:pos="1724"/>
          <w:tab w:val="left" w:pos="2720"/>
          <w:tab w:val="left" w:pos="3616"/>
          <w:tab w:val="left" w:pos="4592"/>
          <w:tab w:val="left" w:pos="5688"/>
          <w:tab w:val="left" w:pos="7224"/>
          <w:tab w:val="left" w:pos="8000"/>
          <w:tab w:val="left" w:pos="9076"/>
        </w:tabs>
        <w:ind w:left="108"/>
        <w:rPr>
          <w:rFonts w:asciiTheme="minorHAnsi" w:hAnsiTheme="minorHAnsi" w:cs="Arial"/>
          <w:sz w:val="22"/>
          <w:szCs w:val="22"/>
        </w:rPr>
      </w:pPr>
      <w:r w:rsidRPr="004A099B">
        <w:rPr>
          <w:rFonts w:asciiTheme="minorHAnsi" w:hAnsiTheme="minorHAnsi" w:cs="Arial"/>
          <w:b/>
          <w:bCs/>
          <w:sz w:val="22"/>
          <w:szCs w:val="22"/>
        </w:rPr>
        <w:t> </w:t>
      </w:r>
      <w:r w:rsidRPr="004A099B">
        <w:rPr>
          <w:rFonts w:asciiTheme="minorHAnsi" w:hAnsiTheme="minorHAnsi" w:cs="Arial"/>
          <w:b/>
          <w:bCs/>
          <w:sz w:val="22"/>
          <w:szCs w:val="22"/>
        </w:rPr>
        <w:tab/>
      </w:r>
      <w:r w:rsidRPr="004A099B">
        <w:rPr>
          <w:rFonts w:asciiTheme="minorHAnsi" w:hAnsiTheme="minorHAnsi" w:cs="Arial"/>
          <w:sz w:val="22"/>
          <w:szCs w:val="22"/>
        </w:rPr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r w:rsidRPr="004A099B">
        <w:rPr>
          <w:rFonts w:asciiTheme="minorHAnsi" w:hAnsiTheme="minorHAnsi" w:cs="Arial"/>
          <w:sz w:val="22"/>
          <w:szCs w:val="22"/>
        </w:rPr>
        <w:tab/>
        <w:t> </w:t>
      </w:r>
      <w:bookmarkStart w:id="0" w:name="Date"/>
      <w:bookmarkEnd w:id="0"/>
    </w:p>
    <w:p w:rsidR="004A099B" w:rsidRPr="004A099B" w:rsidRDefault="004A099B" w:rsidP="004A099B">
      <w:pPr>
        <w:rPr>
          <w:rFonts w:asciiTheme="minorHAnsi" w:hAnsiTheme="minorHAnsi" w:cs="Arial"/>
          <w:b/>
          <w:sz w:val="22"/>
          <w:szCs w:val="22"/>
        </w:rPr>
      </w:pPr>
    </w:p>
    <w:p w:rsidR="004A099B" w:rsidRPr="004A099B" w:rsidRDefault="004A099B" w:rsidP="004A099B">
      <w:pPr>
        <w:rPr>
          <w:rFonts w:asciiTheme="minorHAnsi" w:hAnsiTheme="minorHAnsi" w:cs="Arial"/>
          <w:b/>
          <w:sz w:val="22"/>
          <w:szCs w:val="22"/>
        </w:rPr>
      </w:pPr>
      <w:r w:rsidRPr="004A099B">
        <w:rPr>
          <w:rFonts w:asciiTheme="minorHAnsi" w:hAnsiTheme="minorHAnsi" w:cs="Arial"/>
          <w:b/>
          <w:sz w:val="22"/>
          <w:szCs w:val="22"/>
        </w:rPr>
        <w:t>Date:</w:t>
      </w:r>
      <w:r w:rsidRPr="004A099B">
        <w:rPr>
          <w:rFonts w:asciiTheme="minorHAnsi" w:hAnsiTheme="minorHAnsi" w:cs="Arial"/>
          <w:b/>
          <w:sz w:val="22"/>
          <w:szCs w:val="22"/>
        </w:rPr>
        <w:tab/>
      </w:r>
      <w:r w:rsidR="00432CA9">
        <w:rPr>
          <w:rFonts w:asciiTheme="minorHAnsi" w:hAnsiTheme="minorHAnsi" w:cs="Arial"/>
          <w:b/>
          <w:sz w:val="22"/>
          <w:szCs w:val="22"/>
        </w:rPr>
        <w:t>05 December</w:t>
      </w:r>
      <w:r w:rsidR="00774842">
        <w:rPr>
          <w:rFonts w:asciiTheme="minorHAnsi" w:hAnsiTheme="minorHAnsi" w:cs="Arial"/>
          <w:b/>
          <w:sz w:val="22"/>
          <w:szCs w:val="22"/>
        </w:rPr>
        <w:t xml:space="preserve"> 2014</w:t>
      </w:r>
    </w:p>
    <w:p w:rsidR="004A099B" w:rsidRPr="004A099B" w:rsidRDefault="004A099B" w:rsidP="004A099B">
      <w:pPr>
        <w:rPr>
          <w:rFonts w:asciiTheme="minorHAnsi" w:hAnsiTheme="minorHAnsi" w:cs="Arial"/>
          <w:sz w:val="22"/>
          <w:szCs w:val="22"/>
          <w:lang w:val="en-GB"/>
        </w:rPr>
      </w:pPr>
    </w:p>
    <w:p w:rsidR="004A099B" w:rsidRPr="004A099B" w:rsidRDefault="004A099B" w:rsidP="004A099B">
      <w:pPr>
        <w:rPr>
          <w:rFonts w:asciiTheme="minorHAnsi" w:hAnsiTheme="minorHAnsi" w:cs="Arial"/>
          <w:sz w:val="22"/>
          <w:szCs w:val="22"/>
          <w:lang w:val="en-GB"/>
        </w:rPr>
      </w:pPr>
    </w:p>
    <w:p w:rsidR="004A099B" w:rsidRPr="004A099B" w:rsidRDefault="004A099B" w:rsidP="004A099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4A099B">
        <w:rPr>
          <w:rFonts w:asciiTheme="minorHAnsi" w:hAnsiTheme="minorHAnsi" w:cs="Arial"/>
          <w:b/>
          <w:smallCaps/>
          <w:sz w:val="22"/>
          <w:szCs w:val="22"/>
          <w:lang w:val="en-GB"/>
        </w:rPr>
        <w:t>Subject:</w:t>
      </w:r>
      <w:r w:rsidRPr="004A099B">
        <w:rPr>
          <w:rFonts w:asciiTheme="minorHAnsi" w:hAnsiTheme="minorHAnsi" w:cs="Arial"/>
          <w:b/>
          <w:sz w:val="22"/>
          <w:szCs w:val="22"/>
          <w:lang w:val="en-GB"/>
        </w:rPr>
        <w:t xml:space="preserve">   </w:t>
      </w:r>
      <w:r w:rsidRPr="004A099B">
        <w:rPr>
          <w:rFonts w:asciiTheme="minorHAnsi" w:hAnsiTheme="minorHAnsi" w:cs="Arial"/>
          <w:sz w:val="22"/>
          <w:szCs w:val="22"/>
          <w:lang w:val="en-GB"/>
        </w:rPr>
        <w:t>Change to Interest Rate</w:t>
      </w:r>
      <w:r w:rsidR="00EE7CA4">
        <w:rPr>
          <w:rFonts w:asciiTheme="minorHAnsi" w:hAnsiTheme="minorHAnsi" w:cs="Arial"/>
          <w:sz w:val="22"/>
          <w:szCs w:val="22"/>
          <w:lang w:val="en-GB"/>
        </w:rPr>
        <w:t xml:space="preserve"> and Note Characteristics</w:t>
      </w:r>
      <w:r w:rsidR="00E20D46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4A099B">
        <w:rPr>
          <w:rFonts w:asciiTheme="minorHAnsi" w:hAnsiTheme="minorHAnsi" w:cs="Arial"/>
          <w:sz w:val="22"/>
          <w:szCs w:val="22"/>
          <w:lang w:val="en-GB"/>
        </w:rPr>
        <w:t xml:space="preserve">– </w:t>
      </w:r>
      <w:r w:rsidRPr="00A94F34">
        <w:rPr>
          <w:rFonts w:asciiTheme="minorHAnsi" w:hAnsiTheme="minorHAnsi" w:cs="Arial"/>
          <w:b/>
          <w:sz w:val="22"/>
          <w:szCs w:val="22"/>
          <w:lang w:val="en-GB"/>
        </w:rPr>
        <w:t>Floating Rate Notes</w:t>
      </w:r>
      <w:r w:rsidR="00432CA9" w:rsidRPr="00A94F34">
        <w:rPr>
          <w:rFonts w:asciiTheme="minorHAnsi" w:hAnsiTheme="minorHAnsi" w:cs="Arial"/>
          <w:b/>
          <w:sz w:val="22"/>
          <w:szCs w:val="22"/>
          <w:lang w:val="en-GB"/>
        </w:rPr>
        <w:t xml:space="preserve"> to Fixed Rate Notes</w:t>
      </w:r>
    </w:p>
    <w:p w:rsidR="004A099B" w:rsidRPr="004A099B" w:rsidRDefault="004A099B" w:rsidP="004A099B">
      <w:pPr>
        <w:suppressAutoHyphens/>
        <w:spacing w:line="312" w:lineRule="auto"/>
        <w:ind w:right="720"/>
        <w:jc w:val="both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>(</w:t>
      </w:r>
      <w:r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The Standard Bank of South Africa Limited – </w:t>
      </w:r>
      <w:r w:rsidR="00432CA9">
        <w:rPr>
          <w:rFonts w:asciiTheme="minorHAnsi" w:hAnsiTheme="minorHAnsi" w:cs="Arial"/>
          <w:b/>
          <w:i/>
          <w:sz w:val="22"/>
          <w:szCs w:val="22"/>
          <w:lang w:val="en-GB"/>
        </w:rPr>
        <w:t>SSN015</w:t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>)</w:t>
      </w:r>
    </w:p>
    <w:p w:rsidR="004A099B" w:rsidRPr="004A099B" w:rsidRDefault="004A099B" w:rsidP="004A09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  <w:r w:rsidRPr="004A099B">
        <w:rPr>
          <w:rFonts w:asciiTheme="minorHAnsi" w:hAnsiTheme="minorHAnsi" w:cs="Arial"/>
          <w:b/>
          <w:i/>
          <w:sz w:val="22"/>
          <w:szCs w:val="22"/>
          <w:lang w:val="en-GB"/>
        </w:rPr>
        <w:tab/>
      </w:r>
    </w:p>
    <w:p w:rsidR="004A099B" w:rsidRPr="004A099B" w:rsidRDefault="004A099B" w:rsidP="004A09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4A099B">
        <w:rPr>
          <w:rFonts w:asciiTheme="minorHAnsi" w:hAnsiTheme="minorHAnsi" w:cs="Arial"/>
          <w:sz w:val="22"/>
          <w:szCs w:val="22"/>
          <w:lang w:val="en-GB"/>
        </w:rPr>
        <w:t xml:space="preserve">==================================================== </w:t>
      </w:r>
    </w:p>
    <w:p w:rsidR="004A099B" w:rsidRPr="004A099B" w:rsidRDefault="004A099B" w:rsidP="004A09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A099B" w:rsidRDefault="004A099B" w:rsidP="004A099B">
      <w:pPr>
        <w:suppressAutoHyphens/>
        <w:spacing w:line="312" w:lineRule="auto"/>
        <w:ind w:right="720"/>
        <w:jc w:val="both"/>
        <w:rPr>
          <w:rFonts w:asciiTheme="minorHAnsi" w:hAnsiTheme="minorHAnsi" w:cs="Arial"/>
          <w:sz w:val="22"/>
          <w:szCs w:val="22"/>
        </w:rPr>
      </w:pPr>
      <w:r w:rsidRPr="004A099B">
        <w:rPr>
          <w:rFonts w:asciiTheme="minorHAnsi" w:hAnsiTheme="minorHAnsi" w:cs="Arial"/>
          <w:sz w:val="22"/>
          <w:szCs w:val="22"/>
        </w:rPr>
        <w:t xml:space="preserve">Please be advised that with effect from </w:t>
      </w:r>
      <w:r w:rsidR="00432CA9">
        <w:rPr>
          <w:rFonts w:asciiTheme="minorHAnsi" w:hAnsiTheme="minorHAnsi" w:cs="Arial"/>
          <w:sz w:val="22"/>
          <w:szCs w:val="22"/>
        </w:rPr>
        <w:t>5</w:t>
      </w:r>
      <w:r w:rsidR="000F66BE">
        <w:rPr>
          <w:rFonts w:asciiTheme="minorHAnsi" w:hAnsiTheme="minorHAnsi" w:cs="Arial"/>
          <w:sz w:val="22"/>
          <w:szCs w:val="22"/>
        </w:rPr>
        <w:t xml:space="preserve"> December</w:t>
      </w:r>
      <w:r>
        <w:rPr>
          <w:rFonts w:asciiTheme="minorHAnsi" w:hAnsiTheme="minorHAnsi" w:cs="Arial"/>
          <w:sz w:val="22"/>
          <w:szCs w:val="22"/>
        </w:rPr>
        <w:t xml:space="preserve"> 2014, the Coupon Rate</w:t>
      </w:r>
      <w:r w:rsidR="00EE7CA4">
        <w:rPr>
          <w:rFonts w:asciiTheme="minorHAnsi" w:hAnsiTheme="minorHAnsi" w:cs="Arial"/>
          <w:sz w:val="22"/>
          <w:szCs w:val="22"/>
        </w:rPr>
        <w:t xml:space="preserve"> and Note Characteristics</w:t>
      </w:r>
      <w:r>
        <w:rPr>
          <w:rFonts w:asciiTheme="minorHAnsi" w:hAnsiTheme="minorHAnsi" w:cs="Arial"/>
          <w:sz w:val="22"/>
          <w:szCs w:val="22"/>
        </w:rPr>
        <w:t xml:space="preserve"> in respect of the </w:t>
      </w:r>
      <w:r w:rsidR="00EE7CA4">
        <w:rPr>
          <w:rFonts w:asciiTheme="minorHAnsi" w:hAnsiTheme="minorHAnsi" w:cs="Arial"/>
          <w:sz w:val="22"/>
          <w:szCs w:val="22"/>
        </w:rPr>
        <w:t xml:space="preserve">SSN015 </w:t>
      </w:r>
      <w:r>
        <w:rPr>
          <w:rFonts w:asciiTheme="minorHAnsi" w:hAnsiTheme="minorHAnsi" w:cs="Arial"/>
          <w:sz w:val="22"/>
          <w:szCs w:val="22"/>
        </w:rPr>
        <w:t>Note</w:t>
      </w:r>
      <w:r w:rsidRPr="004A099B">
        <w:rPr>
          <w:rFonts w:asciiTheme="minorHAnsi" w:hAnsiTheme="minorHAnsi" w:cs="Arial"/>
          <w:sz w:val="22"/>
          <w:szCs w:val="22"/>
        </w:rPr>
        <w:t xml:space="preserve"> will be adjusted in accordance with the </w:t>
      </w:r>
      <w:r>
        <w:rPr>
          <w:rFonts w:asciiTheme="minorHAnsi" w:hAnsiTheme="minorHAnsi" w:cs="Arial"/>
          <w:sz w:val="22"/>
          <w:szCs w:val="22"/>
        </w:rPr>
        <w:t>Amended Pricing Supplement.</w:t>
      </w:r>
    </w:p>
    <w:p w:rsidR="004A099B" w:rsidRPr="004A099B" w:rsidRDefault="004A099B" w:rsidP="004A099B">
      <w:pPr>
        <w:suppressAutoHyphens/>
        <w:spacing w:line="312" w:lineRule="auto"/>
        <w:ind w:right="720"/>
        <w:jc w:val="both"/>
        <w:rPr>
          <w:rFonts w:asciiTheme="minorHAnsi" w:hAnsiTheme="minorHAnsi" w:cs="Arial"/>
          <w:sz w:val="22"/>
          <w:szCs w:val="22"/>
        </w:rPr>
      </w:pPr>
    </w:p>
    <w:p w:rsidR="000F66BE" w:rsidRDefault="000F66BE" w:rsidP="000F790E">
      <w:pPr>
        <w:rPr>
          <w:rFonts w:asciiTheme="minorHAnsi" w:hAnsiTheme="minorHAnsi"/>
          <w:sz w:val="22"/>
          <w:szCs w:val="22"/>
        </w:rPr>
      </w:pPr>
    </w:p>
    <w:p w:rsidR="004A099B" w:rsidRDefault="00432CA9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SSN015</w:t>
      </w:r>
      <w:r w:rsidR="004A099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ZAG000108382</w:t>
      </w:r>
    </w:p>
    <w:p w:rsidR="004A099B" w:rsidRDefault="004A099B" w:rsidP="000F790E">
      <w:pPr>
        <w:rPr>
          <w:rFonts w:asciiTheme="minorHAnsi" w:hAnsiTheme="minorHAnsi"/>
          <w:sz w:val="22"/>
          <w:szCs w:val="22"/>
        </w:rPr>
      </w:pPr>
    </w:p>
    <w:p w:rsidR="004A099B" w:rsidRDefault="004A099B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Coupon for Period </w:t>
      </w:r>
      <w:r w:rsidR="00432CA9">
        <w:rPr>
          <w:rFonts w:asciiTheme="minorHAnsi" w:hAnsiTheme="minorHAnsi"/>
          <w:sz w:val="22"/>
          <w:szCs w:val="22"/>
        </w:rPr>
        <w:t xml:space="preserve">26 November </w:t>
      </w:r>
      <w:r w:rsidR="000F66BE">
        <w:rPr>
          <w:rFonts w:asciiTheme="minorHAnsi" w:hAnsiTheme="minorHAnsi"/>
          <w:sz w:val="22"/>
          <w:szCs w:val="22"/>
        </w:rPr>
        <w:t xml:space="preserve">2014 – </w:t>
      </w:r>
      <w:r w:rsidR="00432CA9">
        <w:rPr>
          <w:rFonts w:asciiTheme="minorHAnsi" w:hAnsiTheme="minorHAnsi"/>
          <w:sz w:val="22"/>
          <w:szCs w:val="22"/>
        </w:rPr>
        <w:t>25 February 2015</w:t>
      </w:r>
      <w:r>
        <w:rPr>
          <w:rFonts w:asciiTheme="minorHAnsi" w:hAnsiTheme="minorHAnsi"/>
          <w:sz w:val="22"/>
          <w:szCs w:val="22"/>
        </w:rPr>
        <w:t xml:space="preserve">: </w:t>
      </w:r>
      <w:r w:rsidR="00432CA9">
        <w:rPr>
          <w:rFonts w:asciiTheme="minorHAnsi" w:hAnsiTheme="minorHAnsi"/>
          <w:sz w:val="22"/>
          <w:szCs w:val="22"/>
        </w:rPr>
        <w:t>Fixed Rate of 8.225%</w:t>
      </w:r>
    </w:p>
    <w:p w:rsidR="00E20D46" w:rsidRDefault="00E20D46" w:rsidP="000F790E">
      <w:pPr>
        <w:rPr>
          <w:rFonts w:asciiTheme="minorHAnsi" w:hAnsiTheme="minorHAnsi"/>
          <w:sz w:val="22"/>
          <w:szCs w:val="22"/>
        </w:rPr>
      </w:pPr>
    </w:p>
    <w:p w:rsidR="00E20D46" w:rsidRDefault="00E20D46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New Coupon Rate</w:t>
      </w:r>
      <w:r w:rsidR="00F437D7" w:rsidRPr="00F437D7">
        <w:rPr>
          <w:rFonts w:asciiTheme="minorHAnsi" w:hAnsiTheme="minorHAnsi"/>
          <w:sz w:val="22"/>
          <w:szCs w:val="22"/>
        </w:rPr>
        <w:t xml:space="preserve"> </w:t>
      </w:r>
      <w:r w:rsidR="00F437D7">
        <w:rPr>
          <w:rFonts w:asciiTheme="minorHAnsi" w:hAnsiTheme="minorHAnsi"/>
          <w:sz w:val="22"/>
          <w:szCs w:val="22"/>
        </w:rPr>
        <w:t>for the current Interest Period</w:t>
      </w:r>
      <w:r>
        <w:rPr>
          <w:rFonts w:asciiTheme="minorHAnsi" w:hAnsiTheme="minorHAnsi"/>
          <w:sz w:val="22"/>
          <w:szCs w:val="22"/>
        </w:rPr>
        <w:t xml:space="preserve">: </w:t>
      </w:r>
      <w:r w:rsidR="00432CA9">
        <w:rPr>
          <w:rFonts w:asciiTheme="minorHAnsi" w:hAnsiTheme="minorHAnsi"/>
          <w:sz w:val="22"/>
          <w:szCs w:val="22"/>
        </w:rPr>
        <w:t>8.225</w:t>
      </w:r>
      <w:r>
        <w:rPr>
          <w:rFonts w:asciiTheme="minorHAnsi" w:hAnsiTheme="minorHAnsi"/>
          <w:sz w:val="22"/>
          <w:szCs w:val="22"/>
        </w:rPr>
        <w:t>%</w:t>
      </w:r>
    </w:p>
    <w:p w:rsidR="004A099B" w:rsidRDefault="004A099B" w:rsidP="000F790E">
      <w:pPr>
        <w:rPr>
          <w:rFonts w:asciiTheme="minorHAnsi" w:hAnsiTheme="minorHAnsi"/>
          <w:sz w:val="22"/>
          <w:szCs w:val="22"/>
        </w:rPr>
      </w:pPr>
    </w:p>
    <w:p w:rsidR="004A099B" w:rsidRDefault="000F66BE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New </w:t>
      </w:r>
      <w:r w:rsidR="004A099B">
        <w:rPr>
          <w:rFonts w:asciiTheme="minorHAnsi" w:hAnsiTheme="minorHAnsi"/>
          <w:sz w:val="22"/>
          <w:szCs w:val="22"/>
        </w:rPr>
        <w:t xml:space="preserve">Coupon Rate: </w:t>
      </w:r>
      <w:r w:rsidR="00432CA9">
        <w:rPr>
          <w:rFonts w:asciiTheme="minorHAnsi" w:hAnsiTheme="minorHAnsi"/>
          <w:sz w:val="22"/>
          <w:szCs w:val="22"/>
        </w:rPr>
        <w:t>Fixed Rate of 8.225% (nacq)</w:t>
      </w:r>
    </w:p>
    <w:p w:rsidR="00A94F34" w:rsidRDefault="00A94F34" w:rsidP="000F790E">
      <w:pPr>
        <w:rPr>
          <w:rFonts w:asciiTheme="minorHAnsi" w:hAnsiTheme="minorHAnsi"/>
          <w:sz w:val="22"/>
          <w:szCs w:val="22"/>
        </w:rPr>
      </w:pPr>
    </w:p>
    <w:p w:rsidR="00EE7CA4" w:rsidRDefault="00EE7CA4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 Characteristics:  Fixed Rate Note with 4 Interest Payment Dates.  The Interest Payment Dates to remain as is.</w:t>
      </w:r>
    </w:p>
    <w:p w:rsidR="00EE7CA4" w:rsidRDefault="00EE7CA4" w:rsidP="000F790E">
      <w:pPr>
        <w:rPr>
          <w:rFonts w:asciiTheme="minorHAnsi" w:hAnsiTheme="minorHAnsi"/>
          <w:sz w:val="22"/>
          <w:szCs w:val="22"/>
        </w:rPr>
      </w:pPr>
    </w:p>
    <w:p w:rsidR="00A94F34" w:rsidRDefault="00A94F34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Coupon Indicator:   Fixed</w:t>
      </w:r>
    </w:p>
    <w:p w:rsidR="00A94F34" w:rsidRDefault="00A94F34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Trade Type:              Price</w:t>
      </w:r>
    </w:p>
    <w:p w:rsidR="004A099B" w:rsidRDefault="004A099B" w:rsidP="000F790E">
      <w:pPr>
        <w:rPr>
          <w:rFonts w:asciiTheme="minorHAnsi" w:hAnsiTheme="minorHAnsi"/>
          <w:sz w:val="22"/>
          <w:szCs w:val="22"/>
        </w:rPr>
      </w:pPr>
    </w:p>
    <w:p w:rsidR="004D227D" w:rsidRDefault="004D227D" w:rsidP="000F79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also note the additional paragraph in the Pricing Supplement.  The Link below:</w:t>
      </w:r>
    </w:p>
    <w:p w:rsidR="004D227D" w:rsidRDefault="004D227D" w:rsidP="000F790E">
      <w:pPr>
        <w:rPr>
          <w:rFonts w:asciiTheme="minorHAnsi" w:hAnsiTheme="minorHAnsi"/>
          <w:sz w:val="22"/>
          <w:szCs w:val="22"/>
        </w:rPr>
      </w:pPr>
    </w:p>
    <w:p w:rsidR="004D227D" w:rsidRDefault="002A562F" w:rsidP="000F790E">
      <w:pPr>
        <w:rPr>
          <w:rFonts w:asciiTheme="minorHAnsi" w:hAnsiTheme="minorHAnsi"/>
          <w:sz w:val="22"/>
          <w:szCs w:val="22"/>
        </w:rPr>
      </w:pPr>
      <w:hyperlink r:id="rId8" w:history="1">
        <w:r w:rsidRPr="00B94CF0">
          <w:rPr>
            <w:rStyle w:val="Hyperlink"/>
            <w:rFonts w:asciiTheme="minorHAnsi" w:hAnsiTheme="minorHAnsi"/>
            <w:sz w:val="22"/>
            <w:szCs w:val="22"/>
          </w:rPr>
          <w:t>https://www.jse.co.za/content/JSEPricingSupplementsItems/2014/BondDocuments/SSN015%20Amended%20Pricing%20Supplement%2020141205.pdf</w:t>
        </w:r>
      </w:hyperlink>
    </w:p>
    <w:p w:rsidR="002A562F" w:rsidRDefault="002A562F" w:rsidP="000F790E">
      <w:pPr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4A099B" w:rsidRPr="00A956FE" w:rsidRDefault="004A099B" w:rsidP="004A099B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4A099B" w:rsidRDefault="004A099B" w:rsidP="004A09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099B" w:rsidRPr="00A956FE" w:rsidRDefault="000F66BE" w:rsidP="004A09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Faheem Mohamed</w:t>
      </w:r>
      <w:r w:rsidR="004A099B" w:rsidRPr="00A956FE">
        <w:rPr>
          <w:rFonts w:asciiTheme="minorHAnsi" w:hAnsiTheme="minorHAnsi" w:cs="Arial"/>
          <w:lang w:val="en-ZA"/>
        </w:rPr>
        <w:tab/>
      </w:r>
      <w:r w:rsidR="004A099B">
        <w:rPr>
          <w:rFonts w:asciiTheme="minorHAnsi" w:hAnsiTheme="minorHAnsi" w:cs="Arial"/>
          <w:lang w:val="en-ZA"/>
        </w:rPr>
        <w:t>Standard Bank</w:t>
      </w:r>
      <w:r w:rsidR="004A099B" w:rsidRPr="00A956FE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4154157</w:t>
      </w:r>
    </w:p>
    <w:p w:rsidR="004A099B" w:rsidRPr="00A956FE" w:rsidRDefault="004A099B" w:rsidP="004A09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Brendan Povey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+27 11 5207982</w:t>
      </w:r>
    </w:p>
    <w:p w:rsidR="004A099B" w:rsidRPr="00A956FE" w:rsidRDefault="004A099B" w:rsidP="004A099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Courtney Galloway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+27 11 5207603</w:t>
      </w:r>
    </w:p>
    <w:p w:rsidR="004A099B" w:rsidRPr="00A956FE" w:rsidRDefault="004A099B" w:rsidP="004A099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956FE">
        <w:rPr>
          <w:rFonts w:asciiTheme="minorHAnsi" w:hAnsiTheme="minorHAnsi" w:cs="Arial"/>
          <w:lang w:val="en-ZA"/>
        </w:rPr>
        <w:t>Diboko Ledwaba</w:t>
      </w:r>
      <w:r w:rsidRPr="00A956FE">
        <w:rPr>
          <w:rFonts w:asciiTheme="minorHAnsi" w:hAnsiTheme="minorHAnsi" w:cs="Arial"/>
          <w:lang w:val="en-ZA"/>
        </w:rPr>
        <w:tab/>
        <w:t>JSE</w:t>
      </w:r>
      <w:r w:rsidRPr="00A956FE">
        <w:rPr>
          <w:rFonts w:asciiTheme="minorHAnsi" w:hAnsiTheme="minorHAnsi" w:cs="Arial"/>
          <w:lang w:val="en-ZA"/>
        </w:rPr>
        <w:tab/>
        <w:t>+27 11 5207222</w:t>
      </w:r>
    </w:p>
    <w:p w:rsidR="004A099B" w:rsidRPr="004A099B" w:rsidRDefault="004A099B" w:rsidP="000F790E">
      <w:pPr>
        <w:rPr>
          <w:rFonts w:asciiTheme="minorHAnsi" w:hAnsiTheme="minorHAnsi"/>
          <w:sz w:val="22"/>
          <w:szCs w:val="22"/>
        </w:rPr>
      </w:pPr>
    </w:p>
    <w:sectPr w:rsidR="004A099B" w:rsidRPr="004A099B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7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7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F8E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66BE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62F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CA9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9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27D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4842"/>
    <w:rsid w:val="00777E52"/>
    <w:rsid w:val="00784076"/>
    <w:rsid w:val="00790E80"/>
    <w:rsid w:val="00797B27"/>
    <w:rsid w:val="007A20A2"/>
    <w:rsid w:val="007A2C84"/>
    <w:rsid w:val="007A2ED6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4F34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8AD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0D46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CA4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7D7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SN015%20Amended%20Pricing%20Supplement%2020141205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E3ED8-FFE9-45B0-99DE-ACCF5E1148C1}"/>
</file>

<file path=customXml/itemProps2.xml><?xml version="1.0" encoding="utf-8"?>
<ds:datastoreItem xmlns:ds="http://schemas.openxmlformats.org/officeDocument/2006/customXml" ds:itemID="{2B407CC9-A42A-430F-A84F-8013B390AD6C}"/>
</file>

<file path=customXml/itemProps3.xml><?xml version="1.0" encoding="utf-8"?>
<ds:datastoreItem xmlns:ds="http://schemas.openxmlformats.org/officeDocument/2006/customXml" ds:itemID="{BB0CB355-DB82-40D3-BFEE-BF5ACBC34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to Interest Rate and Note Characteristics - SSN015 - 5 December 2014</dc:title>
  <dc:creator>Johannesburg Stock Exchange</dc:creator>
  <cp:lastModifiedBy>JSEUser</cp:lastModifiedBy>
  <cp:revision>6</cp:revision>
  <cp:lastPrinted>2012-01-03T09:35:00Z</cp:lastPrinted>
  <dcterms:created xsi:type="dcterms:W3CDTF">2014-12-04T07:51:00Z</dcterms:created>
  <dcterms:modified xsi:type="dcterms:W3CDTF">2014-12-05T09:11:00Z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